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1A" w:rsidRPr="00C1714F" w:rsidRDefault="00052E68" w:rsidP="00052E68">
      <w:pPr>
        <w:jc w:val="right"/>
        <w:rPr>
          <w:rFonts w:ascii="PT Astra Serif" w:hAnsi="PT Astra Serif"/>
          <w:i/>
          <w:sz w:val="28"/>
          <w:szCs w:val="28"/>
        </w:rPr>
      </w:pPr>
      <w:r w:rsidRPr="00C1714F">
        <w:rPr>
          <w:rFonts w:ascii="PT Astra Serif" w:hAnsi="PT Astra Serif"/>
          <w:i/>
          <w:sz w:val="28"/>
          <w:szCs w:val="28"/>
        </w:rPr>
        <w:t>По состоянию на 0</w:t>
      </w:r>
      <w:r w:rsidR="002A7863">
        <w:rPr>
          <w:rFonts w:ascii="PT Astra Serif" w:hAnsi="PT Astra Serif"/>
          <w:i/>
          <w:sz w:val="28"/>
          <w:szCs w:val="28"/>
        </w:rPr>
        <w:t>1</w:t>
      </w:r>
      <w:r w:rsidRPr="00C1714F">
        <w:rPr>
          <w:rFonts w:ascii="PT Astra Serif" w:hAnsi="PT Astra Serif"/>
          <w:i/>
          <w:sz w:val="28"/>
          <w:szCs w:val="28"/>
        </w:rPr>
        <w:t>.0</w:t>
      </w:r>
      <w:r w:rsidR="002A7863">
        <w:rPr>
          <w:rFonts w:ascii="PT Astra Serif" w:hAnsi="PT Astra Serif"/>
          <w:i/>
          <w:sz w:val="28"/>
          <w:szCs w:val="28"/>
        </w:rPr>
        <w:t>1</w:t>
      </w:r>
      <w:r w:rsidRPr="00C1714F">
        <w:rPr>
          <w:rFonts w:ascii="PT Astra Serif" w:hAnsi="PT Astra Serif"/>
          <w:i/>
          <w:sz w:val="28"/>
          <w:szCs w:val="28"/>
        </w:rPr>
        <w:t>.2023</w:t>
      </w:r>
    </w:p>
    <w:p w:rsidR="00052E68" w:rsidRPr="00C1714F" w:rsidRDefault="00052E68" w:rsidP="00052E68">
      <w:pPr>
        <w:jc w:val="both"/>
        <w:rPr>
          <w:rFonts w:ascii="PT Astra Serif" w:hAnsi="PT Astra Serif"/>
          <w:sz w:val="28"/>
          <w:szCs w:val="28"/>
        </w:rPr>
      </w:pPr>
    </w:p>
    <w:p w:rsidR="00052E68" w:rsidRPr="00C1714F" w:rsidRDefault="0090078B" w:rsidP="0090078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C1714F"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>0</w:t>
      </w:r>
      <w:r w:rsidR="002A786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.0</w:t>
      </w:r>
      <w:r w:rsidR="002A786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.2023 на </w:t>
      </w:r>
      <w:r w:rsidR="00C1714F">
        <w:rPr>
          <w:rFonts w:ascii="PT Astra Serif" w:hAnsi="PT Astra Serif"/>
          <w:sz w:val="28"/>
          <w:szCs w:val="28"/>
        </w:rPr>
        <w:t xml:space="preserve">территории Томской области </w:t>
      </w:r>
      <w:r>
        <w:rPr>
          <w:rFonts w:ascii="PT Astra Serif" w:hAnsi="PT Astra Serif"/>
          <w:sz w:val="28"/>
          <w:szCs w:val="28"/>
        </w:rPr>
        <w:t>отставание</w:t>
      </w:r>
      <w:r w:rsidR="00052E68" w:rsidRPr="00C1714F">
        <w:rPr>
          <w:rFonts w:ascii="PT Astra Serif" w:hAnsi="PT Astra Serif"/>
          <w:sz w:val="28"/>
          <w:szCs w:val="28"/>
        </w:rPr>
        <w:t xml:space="preserve"> темпов введения дополнительных мест для детей в возрасте до трех лет в дошкольных образовательных организациях</w:t>
      </w:r>
      <w:r w:rsidR="008C2075">
        <w:rPr>
          <w:rFonts w:ascii="PT Astra Serif" w:hAnsi="PT Astra Serif"/>
          <w:sz w:val="28"/>
          <w:szCs w:val="28"/>
        </w:rPr>
        <w:t xml:space="preserve"> ликвидировано. В</w:t>
      </w:r>
      <w:r w:rsidR="00C1714F">
        <w:rPr>
          <w:rFonts w:ascii="PT Astra Serif" w:hAnsi="PT Astra Serif"/>
          <w:sz w:val="28"/>
          <w:szCs w:val="28"/>
        </w:rPr>
        <w:t xml:space="preserve"> период 2021 -2022</w:t>
      </w:r>
      <w:r>
        <w:rPr>
          <w:rFonts w:ascii="PT Astra Serif" w:hAnsi="PT Astra Serif"/>
          <w:sz w:val="28"/>
          <w:szCs w:val="28"/>
        </w:rPr>
        <w:t xml:space="preserve"> годов введено в эксплуатацию. 8</w:t>
      </w:r>
      <w:r w:rsidR="00C1714F">
        <w:rPr>
          <w:rFonts w:ascii="PT Astra Serif" w:hAnsi="PT Astra Serif"/>
          <w:sz w:val="28"/>
          <w:szCs w:val="28"/>
        </w:rPr>
        <w:t xml:space="preserve"> дошкольных образовательных организаций на 1385 мест, в том </w:t>
      </w:r>
      <w:bookmarkStart w:id="0" w:name="_GoBack"/>
      <w:bookmarkEnd w:id="0"/>
      <w:r w:rsidR="00C1714F">
        <w:rPr>
          <w:rFonts w:ascii="PT Astra Serif" w:hAnsi="PT Astra Serif"/>
          <w:sz w:val="28"/>
          <w:szCs w:val="28"/>
        </w:rPr>
        <w:t xml:space="preserve">числе 398 ясельных. </w:t>
      </w:r>
    </w:p>
    <w:sectPr w:rsidR="00052E68" w:rsidRPr="00C1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E4"/>
    <w:rsid w:val="00052E68"/>
    <w:rsid w:val="002A7863"/>
    <w:rsid w:val="003247E4"/>
    <w:rsid w:val="008C2075"/>
    <w:rsid w:val="0090078B"/>
    <w:rsid w:val="00B0331A"/>
    <w:rsid w:val="00C1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Васильевич Буртовой</dc:creator>
  <cp:keywords/>
  <dc:description/>
  <cp:lastModifiedBy>Евгений Васильевич Буртовой</cp:lastModifiedBy>
  <cp:revision>5</cp:revision>
  <dcterms:created xsi:type="dcterms:W3CDTF">2023-04-07T09:08:00Z</dcterms:created>
  <dcterms:modified xsi:type="dcterms:W3CDTF">2023-04-13T08:54:00Z</dcterms:modified>
</cp:coreProperties>
</file>